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20F6FD" w14:textId="3280B5C9" w:rsidR="00522181" w:rsidRPr="00522181" w:rsidRDefault="009A0410" w:rsidP="0065286C">
      <w:pPr>
        <w:pStyle w:val="Heading2"/>
        <w:spacing w:before="0"/>
        <w:jc w:val="both"/>
      </w:pPr>
      <w:r w:rsidRPr="009A0410">
        <w:rPr>
          <w:rFonts w:ascii="Times New Roman" w:eastAsia="Times New Roman" w:hAnsi="Times New Roman" w:cs="Times New Roman"/>
          <w:iCs w:val="0"/>
          <w:sz w:val="24"/>
          <w:szCs w:val="24"/>
        </w:rPr>
        <w:fldChar w:fldCharType="begin"/>
      </w:r>
      <w:r w:rsidRPr="009A0410">
        <w:rPr>
          <w:rFonts w:ascii="Times New Roman" w:eastAsia="Times New Roman" w:hAnsi="Times New Roman" w:cs="Times New Roman"/>
          <w:iCs w:val="0"/>
          <w:sz w:val="24"/>
          <w:szCs w:val="24"/>
        </w:rPr>
        <w:instrText xml:space="preserve"> INCLUDEPICTURE "/var/folders/t9/z13sfx8n37s2w1mp_mcnn8_c0000gn/T/com.microsoft.Word/WebArchiveCopyPasteTempFiles/economist-us-and-chinese-diaspora.gif" \* MERGEFORMATINET </w:instrText>
      </w:r>
      <w:r w:rsidRPr="009A0410">
        <w:rPr>
          <w:rFonts w:ascii="Times New Roman" w:eastAsia="Times New Roman" w:hAnsi="Times New Roman" w:cs="Times New Roman"/>
          <w:iCs w:val="0"/>
          <w:sz w:val="24"/>
          <w:szCs w:val="24"/>
        </w:rPr>
        <w:fldChar w:fldCharType="end"/>
      </w:r>
      <w:r w:rsidR="00522181" w:rsidRPr="00522181">
        <w:t>5.2</w:t>
      </w:r>
    </w:p>
    <w:p w14:paraId="19F4F72F" w14:textId="23F2B13F" w:rsidR="009A0410" w:rsidRPr="009A0410" w:rsidRDefault="00700419" w:rsidP="009A0410">
      <w:pPr>
        <w:pStyle w:val="Heading1"/>
        <w:jc w:val="both"/>
        <w:rPr>
          <w:b/>
          <w:lang w:val="en-US"/>
        </w:rPr>
      </w:pPr>
      <w:r>
        <w:rPr>
          <w:b/>
          <w:lang w:val="en-US"/>
        </w:rPr>
        <w:t xml:space="preserve">The </w:t>
      </w:r>
      <w:r w:rsidR="009E2AE2" w:rsidRPr="009E2AE2">
        <w:rPr>
          <w:b/>
          <w:lang w:val="en-US"/>
        </w:rPr>
        <w:t>Chin</w:t>
      </w:r>
      <w:r w:rsidR="00522181">
        <w:rPr>
          <w:b/>
          <w:lang w:val="en-US"/>
        </w:rPr>
        <w:t>ese</w:t>
      </w:r>
      <w:r w:rsidR="009E2AE2" w:rsidRPr="009E2AE2">
        <w:rPr>
          <w:b/>
          <w:lang w:val="en-US"/>
        </w:rPr>
        <w:t xml:space="preserve"> Diaspora</w:t>
      </w:r>
    </w:p>
    <w:p w14:paraId="403CC0EA" w14:textId="65BB9486" w:rsidR="00A37F2D" w:rsidRDefault="00A37F2D" w:rsidP="0065286C">
      <w:pPr>
        <w:pStyle w:val="Heading4"/>
        <w:jc w:val="both"/>
        <w:rPr>
          <w:lang w:val="en-US"/>
        </w:rPr>
      </w:pPr>
      <w:r>
        <w:rPr>
          <w:lang w:val="en-US"/>
        </w:rPr>
        <w:t>Causes</w:t>
      </w:r>
    </w:p>
    <w:p w14:paraId="6A00A981" w14:textId="524B50C9" w:rsidR="00A37F2D" w:rsidRDefault="00A37F2D" w:rsidP="00A37F2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Emigration began in the 10</w:t>
      </w:r>
      <w:r w:rsidRPr="00A37F2D">
        <w:rPr>
          <w:vertAlign w:val="superscript"/>
          <w:lang w:val="en-US"/>
        </w:rPr>
        <w:t>th</w:t>
      </w:r>
      <w:r>
        <w:rPr>
          <w:lang w:val="en-US"/>
        </w:rPr>
        <w:t xml:space="preserve"> century with the expansion of maritime trade</w:t>
      </w:r>
    </w:p>
    <w:p w14:paraId="2E672123" w14:textId="5D269A93" w:rsidR="00E57FC4" w:rsidRDefault="00E57FC4" w:rsidP="00E57FC4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During colonialism </w:t>
      </w:r>
      <w:r>
        <w:rPr>
          <w:lang w:val="en-US"/>
        </w:rPr>
        <w:sym w:font="Symbol" w:char="F0AE"/>
      </w:r>
      <w:r>
        <w:rPr>
          <w:lang w:val="en-US"/>
        </w:rPr>
        <w:t xml:space="preserve"> emigration to Singapore + Mauritius </w:t>
      </w:r>
    </w:p>
    <w:p w14:paraId="2AFA6510" w14:textId="42B40B87" w:rsidR="00E57FC4" w:rsidRDefault="00A37F2D" w:rsidP="00A37F2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Increased with the opening up of China in 1978</w:t>
      </w:r>
      <w:r w:rsidR="00E57FC4">
        <w:rPr>
          <w:lang w:val="en-US"/>
        </w:rPr>
        <w:t xml:space="preserve"> (</w:t>
      </w:r>
      <w:r w:rsidR="00E57FC4">
        <w:rPr>
          <w:lang w:val="en-US"/>
        </w:rPr>
        <w:sym w:font="Symbol" w:char="F0AE"/>
      </w:r>
      <w:r w:rsidR="00E57FC4">
        <w:rPr>
          <w:lang w:val="en-US"/>
        </w:rPr>
        <w:t xml:space="preserve"> migration for business reasons)</w:t>
      </w:r>
      <w:r>
        <w:rPr>
          <w:lang w:val="en-US"/>
        </w:rPr>
        <w:t xml:space="preserve"> </w:t>
      </w:r>
    </w:p>
    <w:p w14:paraId="0AD8F489" w14:textId="28429334" w:rsidR="00A37F2D" w:rsidRDefault="00E57FC4" w:rsidP="00A37F2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F</w:t>
      </w:r>
      <w:r w:rsidR="00A37F2D">
        <w:rPr>
          <w:lang w:val="en-US"/>
        </w:rPr>
        <w:t>urther fueled globalization</w:t>
      </w:r>
    </w:p>
    <w:p w14:paraId="70CA3C0E" w14:textId="559C4CEC" w:rsidR="00A37F2D" w:rsidRPr="00A37F2D" w:rsidRDefault="00A37F2D" w:rsidP="00A37F2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Chinese government attempts to increase influence with infrastructure projects </w:t>
      </w:r>
      <w:r>
        <w:rPr>
          <w:lang w:val="en-US"/>
        </w:rPr>
        <w:sym w:font="Symbol" w:char="F0AE"/>
      </w:r>
      <w:r>
        <w:rPr>
          <w:lang w:val="en-US"/>
        </w:rPr>
        <w:t xml:space="preserve"> simultaneous emigration to the specified area, e.g. Sri Lanka + many countries in Africa (Morocco?)</w:t>
      </w:r>
    </w:p>
    <w:p w14:paraId="34291EF4" w14:textId="683FE88D" w:rsidR="009E2AE2" w:rsidRPr="009E2AE2" w:rsidRDefault="009A0410" w:rsidP="0065286C">
      <w:pPr>
        <w:pStyle w:val="Heading4"/>
        <w:jc w:val="both"/>
        <w:rPr>
          <w:lang w:val="en-US"/>
        </w:rPr>
      </w:pPr>
      <w:r w:rsidRPr="009A0410">
        <w:rPr>
          <w:rFonts w:ascii="Times New Roman" w:eastAsia="Times New Roman" w:hAnsi="Times New Roman" w:cs="Times New Roman"/>
          <w:iCs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EBC394B" wp14:editId="1A6E5761">
            <wp:simplePos x="0" y="0"/>
            <wp:positionH relativeFrom="column">
              <wp:posOffset>3099435</wp:posOffset>
            </wp:positionH>
            <wp:positionV relativeFrom="paragraph">
              <wp:posOffset>212263</wp:posOffset>
            </wp:positionV>
            <wp:extent cx="2575560" cy="1720850"/>
            <wp:effectExtent l="12700" t="12700" r="15240" b="19050"/>
            <wp:wrapTight wrapText="bothSides">
              <wp:wrapPolygon edited="0">
                <wp:start x="-107" y="-159"/>
                <wp:lineTo x="-107" y="21680"/>
                <wp:lineTo x="21621" y="21680"/>
                <wp:lineTo x="21621" y="-159"/>
                <wp:lineTo x="-107" y="-159"/>
              </wp:wrapPolygon>
            </wp:wrapTight>
            <wp:docPr id="2" name="Picture 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20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AE2" w:rsidRPr="009E2AE2">
        <w:rPr>
          <w:lang w:val="en-US"/>
        </w:rPr>
        <w:t>Figures</w:t>
      </w:r>
    </w:p>
    <w:p w14:paraId="1D0484E4" w14:textId="6755C57A" w:rsidR="004823E3" w:rsidRDefault="004823E3" w:rsidP="0065286C">
      <w:pPr>
        <w:pStyle w:val="ListParagraph"/>
        <w:numPr>
          <w:ilvl w:val="0"/>
          <w:numId w:val="3"/>
        </w:numPr>
        <w:ind w:left="568" w:hanging="284"/>
        <w:jc w:val="both"/>
        <w:rPr>
          <w:lang w:val="en-US"/>
        </w:rPr>
      </w:pPr>
      <w:r>
        <w:rPr>
          <w:lang w:val="en-US"/>
        </w:rPr>
        <w:t xml:space="preserve">40 million </w:t>
      </w:r>
      <w:r w:rsidR="00E57FC4">
        <w:rPr>
          <w:lang w:val="en-US"/>
        </w:rPr>
        <w:t xml:space="preserve">people of </w:t>
      </w:r>
      <w:r>
        <w:rPr>
          <w:lang w:val="en-US"/>
        </w:rPr>
        <w:t xml:space="preserve">Chinese </w:t>
      </w:r>
      <w:r w:rsidR="00E57FC4">
        <w:rPr>
          <w:lang w:val="en-US"/>
        </w:rPr>
        <w:t xml:space="preserve">origin are </w:t>
      </w:r>
      <w:r>
        <w:rPr>
          <w:lang w:val="en-US"/>
        </w:rPr>
        <w:t>expected to live outside China</w:t>
      </w:r>
    </w:p>
    <w:p w14:paraId="563D6EF2" w14:textId="328C5914" w:rsidR="004823E3" w:rsidRDefault="004823E3" w:rsidP="0065286C">
      <w:pPr>
        <w:pStyle w:val="ListParagraph"/>
        <w:numPr>
          <w:ilvl w:val="0"/>
          <w:numId w:val="3"/>
        </w:numPr>
        <w:ind w:left="568" w:hanging="284"/>
        <w:jc w:val="both"/>
        <w:rPr>
          <w:lang w:val="en-US"/>
        </w:rPr>
      </w:pPr>
      <w:r>
        <w:rPr>
          <w:lang w:val="en-US"/>
        </w:rPr>
        <w:t>Largest communities: Southeast Asia: 7 million in Thailand, 6.6 million in Hong Kong, 6.4 million in Malaysia and 2.8 million in Singapore; western nations: 3.5 million in the US and 1.35 million in Canada</w:t>
      </w:r>
    </w:p>
    <w:p w14:paraId="2F6B78FF" w14:textId="720FC031" w:rsidR="004823E3" w:rsidRDefault="00C529EF" w:rsidP="0065286C">
      <w:pPr>
        <w:pStyle w:val="Heading4"/>
        <w:jc w:val="both"/>
        <w:rPr>
          <w:lang w:val="en-US"/>
        </w:rPr>
      </w:pPr>
      <w:r>
        <w:rPr>
          <w:lang w:val="en-US"/>
        </w:rPr>
        <w:t>Effects</w:t>
      </w:r>
    </w:p>
    <w:p w14:paraId="3780D4F9" w14:textId="4C529503" w:rsidR="004823E3" w:rsidRDefault="004823E3" w:rsidP="0065286C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Chinatown exists in many, especially western, cities </w:t>
      </w:r>
      <w:r>
        <w:rPr>
          <w:lang w:val="en-US"/>
        </w:rPr>
        <w:sym w:font="Symbol" w:char="F0AE"/>
      </w:r>
      <w:r>
        <w:rPr>
          <w:lang w:val="en-US"/>
        </w:rPr>
        <w:t xml:space="preserve"> contributes to </w:t>
      </w:r>
      <w:r w:rsidRPr="0065286C">
        <w:rPr>
          <w:i/>
          <w:color w:val="D6A024" w:themeColor="accent2" w:themeShade="BF"/>
          <w:lang w:val="en-US"/>
        </w:rPr>
        <w:t>hom</w:t>
      </w:r>
      <w:r w:rsidRPr="00522181">
        <w:rPr>
          <w:i/>
          <w:color w:val="D6A024" w:themeColor="accent2" w:themeShade="BF"/>
          <w:lang w:val="en-US"/>
        </w:rPr>
        <w:t>ogenization</w:t>
      </w:r>
      <w:r w:rsidRPr="00522181">
        <w:rPr>
          <w:color w:val="D6A024" w:themeColor="accent2" w:themeShade="BF"/>
          <w:lang w:val="en-US"/>
        </w:rPr>
        <w:t xml:space="preserve"> </w:t>
      </w:r>
      <w:r>
        <w:rPr>
          <w:lang w:val="en-US"/>
        </w:rPr>
        <w:t>of cities</w:t>
      </w:r>
    </w:p>
    <w:p w14:paraId="508FEA25" w14:textId="48454A35" w:rsidR="00E57FC4" w:rsidRDefault="00E57FC4" w:rsidP="009A041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Significant economic power of the Chinese diaspora through </w:t>
      </w:r>
    </w:p>
    <w:p w14:paraId="406D64C2" w14:textId="2084DD6D" w:rsidR="00E57FC4" w:rsidRDefault="00E57FC4" w:rsidP="009A041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>Remittances</w:t>
      </w:r>
    </w:p>
    <w:p w14:paraId="0E3F887A" w14:textId="4B39893E" w:rsidR="00E57FC4" w:rsidRDefault="00E57FC4" w:rsidP="009A041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>Financial power invested in host countries</w:t>
      </w:r>
    </w:p>
    <w:p w14:paraId="3B6F6CB3" w14:textId="680AB1E5" w:rsidR="00E57FC4" w:rsidRDefault="00E57FC4" w:rsidP="00E57FC4">
      <w:pPr>
        <w:pStyle w:val="ListParagraph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Chinatowns</w:t>
      </w:r>
    </w:p>
    <w:p w14:paraId="502A92B1" w14:textId="60BA59A0" w:rsidR="00E57FC4" w:rsidRDefault="00E57FC4" w:rsidP="009A0410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show </w:t>
      </w:r>
      <w:r w:rsidR="00C9517A">
        <w:rPr>
          <w:lang w:val="en-US"/>
        </w:rPr>
        <w:t xml:space="preserve">the </w:t>
      </w:r>
      <w:r>
        <w:rPr>
          <w:lang w:val="en-US"/>
        </w:rPr>
        <w:t>assimilation of Chinese</w:t>
      </w:r>
      <w:r w:rsidR="00C9517A">
        <w:rPr>
          <w:lang w:val="en-US"/>
        </w:rPr>
        <w:t xml:space="preserve"> (+ their culture)</w:t>
      </w:r>
      <w:r>
        <w:rPr>
          <w:lang w:val="en-US"/>
        </w:rPr>
        <w:t xml:space="preserve"> into </w:t>
      </w:r>
      <w:r w:rsidR="00C9517A">
        <w:rPr>
          <w:lang w:val="en-US"/>
        </w:rPr>
        <w:t xml:space="preserve">the </w:t>
      </w:r>
      <w:r>
        <w:rPr>
          <w:lang w:val="en-US"/>
        </w:rPr>
        <w:t xml:space="preserve">societies </w:t>
      </w:r>
      <w:r w:rsidR="00C9517A">
        <w:rPr>
          <w:lang w:val="en-US"/>
        </w:rPr>
        <w:t>of host nations</w:t>
      </w:r>
    </w:p>
    <w:p w14:paraId="2CE9892D" w14:textId="6B1BD1ED" w:rsidR="00E57FC4" w:rsidRDefault="00E57FC4" w:rsidP="00E57FC4">
      <w:pPr>
        <w:pStyle w:val="ListParagraph"/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are an important part of Chinese culture + identity</w:t>
      </w:r>
    </w:p>
    <w:p w14:paraId="46686BB8" w14:textId="64CA65C5" w:rsidR="00C9517A" w:rsidRPr="009A0410" w:rsidRDefault="00E57FC4" w:rsidP="009A0410">
      <w:pPr>
        <w:pStyle w:val="ListParagraph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 xml:space="preserve">Chinese investment </w:t>
      </w:r>
      <w:r w:rsidR="00C9517A">
        <w:rPr>
          <w:lang w:val="en-US"/>
        </w:rPr>
        <w:t xml:space="preserve">(abroad) </w:t>
      </w:r>
      <w:r>
        <w:rPr>
          <w:lang w:val="en-US"/>
        </w:rPr>
        <w:t xml:space="preserve">increased in recent years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 w:rsidR="00C9517A">
        <w:rPr>
          <w:lang w:val="en-US"/>
        </w:rPr>
        <w:t>this has fueled</w:t>
      </w:r>
      <w:r>
        <w:rPr>
          <w:lang w:val="en-US"/>
        </w:rPr>
        <w:t xml:space="preserve"> interest for Chinese culture + </w:t>
      </w:r>
      <w:r w:rsidR="00C9517A">
        <w:rPr>
          <w:lang w:val="en-US"/>
        </w:rPr>
        <w:t>M</w:t>
      </w:r>
      <w:r>
        <w:rPr>
          <w:lang w:val="en-US"/>
        </w:rPr>
        <w:t>andarin</w:t>
      </w:r>
    </w:p>
    <w:p w14:paraId="7FB077E9" w14:textId="7B494EFE" w:rsidR="00726ADC" w:rsidRPr="00726ADC" w:rsidRDefault="00726ADC" w:rsidP="00726ADC">
      <w:pPr>
        <w:pStyle w:val="Heading5"/>
        <w:spacing w:before="0" w:after="0"/>
        <w:ind w:firstLine="644"/>
        <w:rPr>
          <w:lang w:val="en-US"/>
        </w:rPr>
      </w:pPr>
      <w:r>
        <w:rPr>
          <w:lang w:val="en-US"/>
        </w:rPr>
        <w:t>Figures:</w:t>
      </w:r>
    </w:p>
    <w:p w14:paraId="739F7983" w14:textId="43046CE6" w:rsidR="00E57FC4" w:rsidRDefault="00726ADC" w:rsidP="00E57FC4">
      <w:pPr>
        <w:pStyle w:val="ListParagraph"/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In</w:t>
      </w:r>
      <w:r w:rsidR="00E57FC4">
        <w:rPr>
          <w:lang w:val="en-US"/>
        </w:rPr>
        <w:t xml:space="preserve"> 2010, 750 000 took the Chinese language proficiency test, compared to 117,660 in 2005; an increase of 26.52%</w:t>
      </w:r>
    </w:p>
    <w:p w14:paraId="4A2C6817" w14:textId="4E530370" w:rsidR="00726ADC" w:rsidRDefault="00CB4FCA" w:rsidP="00726ADC">
      <w:pPr>
        <w:pStyle w:val="ListParagraph"/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England, Wales and Northern Ireland: from </w:t>
      </w:r>
      <w:r w:rsidR="00726ADC">
        <w:rPr>
          <w:lang w:val="en-US"/>
        </w:rPr>
        <w:t>2000-2004 the number of students taking A level exams in Chinese increased by 57%</w:t>
      </w:r>
    </w:p>
    <w:p w14:paraId="24A21372" w14:textId="4F8AD4C4" w:rsidR="00726ADC" w:rsidRDefault="00726ADC" w:rsidP="00726ADC">
      <w:pPr>
        <w:pStyle w:val="ListParagraph"/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US</w:t>
      </w:r>
      <w:r w:rsidR="00CB4FCA">
        <w:rPr>
          <w:lang w:val="en-US"/>
        </w:rPr>
        <w:t>:</w:t>
      </w:r>
      <w:r>
        <w:rPr>
          <w:lang w:val="en-US"/>
        </w:rPr>
        <w:t xml:space="preserve"> 51,582 students study Chinese at college, three times higher than in 1986</w:t>
      </w:r>
    </w:p>
    <w:p w14:paraId="019B4436" w14:textId="63B90D25" w:rsidR="00522181" w:rsidRPr="009A0410" w:rsidRDefault="009A0410" w:rsidP="0065286C">
      <w:pPr>
        <w:pStyle w:val="ListParagraph"/>
        <w:numPr>
          <w:ilvl w:val="1"/>
          <w:numId w:val="13"/>
        </w:num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ECB08" wp14:editId="57E44276">
                <wp:simplePos x="0" y="0"/>
                <wp:positionH relativeFrom="column">
                  <wp:posOffset>1787188</wp:posOffset>
                </wp:positionH>
                <wp:positionV relativeFrom="paragraph">
                  <wp:posOffset>367678</wp:posOffset>
                </wp:positionV>
                <wp:extent cx="2251788" cy="1492898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88" cy="1492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D363E" w14:textId="1CC86B45" w:rsidR="009A0410" w:rsidRPr="009A0410" w:rsidRDefault="009A0410" w:rsidP="009A041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 w:val="0"/>
                                <w:sz w:val="24"/>
                                <w:szCs w:val="24"/>
                              </w:rPr>
                            </w:pPr>
                          </w:p>
                          <w:p w14:paraId="157FFAA4" w14:textId="77777777" w:rsidR="009A0410" w:rsidRDefault="009A0410" w:rsidP="009A04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CB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0.7pt;margin-top:28.95pt;width:177.3pt;height:1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" fillcolor="white [3201]" stroked="f" strokeweight=".5pt">
                <v:textbox>
                  <w:txbxContent>
                    <w:p w14:paraId="2B7D363E" w14:textId="1CC86B45" w:rsidR="009A0410" w:rsidRPr="009A0410" w:rsidRDefault="009A0410" w:rsidP="009A0410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Cs w:val="0"/>
                          <w:sz w:val="24"/>
                          <w:szCs w:val="24"/>
                        </w:rPr>
                      </w:pPr>
                    </w:p>
                    <w:p w14:paraId="157FFAA4" w14:textId="77777777" w:rsidR="009A0410" w:rsidRDefault="009A0410" w:rsidP="009A04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30DA">
        <w:rPr>
          <w:lang w:val="en-US"/>
        </w:rPr>
        <w:t xml:space="preserve">Many </w:t>
      </w:r>
      <w:r>
        <w:rPr>
          <w:lang w:val="en-US"/>
        </w:rPr>
        <w:t>Uzbeks</w:t>
      </w:r>
      <w:r w:rsidR="005930DA">
        <w:rPr>
          <w:lang w:val="en-US"/>
        </w:rPr>
        <w:t xml:space="preserve"> learn Chinese </w:t>
      </w:r>
      <w:r w:rsidR="005930DA">
        <w:rPr>
          <w:lang w:val="en-US"/>
        </w:rPr>
        <w:sym w:font="Symbol" w:char="F0AE"/>
      </w:r>
      <w:r w:rsidR="005930DA">
        <w:rPr>
          <w:lang w:val="en-US"/>
        </w:rPr>
        <w:t xml:space="preserve"> economic opportunities, esp. due to the planned railway from Xinjiang through Kyrgyzstan to Uzbekistan</w:t>
      </w:r>
    </w:p>
    <w:p w14:paraId="289A44DC" w14:textId="5F59E2BD" w:rsidR="00522181" w:rsidRDefault="00700419" w:rsidP="0065286C">
      <w:pPr>
        <w:pStyle w:val="Heading1"/>
        <w:jc w:val="both"/>
        <w:rPr>
          <w:b/>
          <w:lang w:val="en-US"/>
        </w:rPr>
      </w:pPr>
      <w:r>
        <w:rPr>
          <w:b/>
          <w:lang w:val="en-US"/>
        </w:rPr>
        <w:lastRenderedPageBreak/>
        <w:t xml:space="preserve">The </w:t>
      </w:r>
      <w:r w:rsidR="00522181">
        <w:rPr>
          <w:b/>
          <w:lang w:val="en-US"/>
        </w:rPr>
        <w:t>Irish Diaspora</w:t>
      </w:r>
    </w:p>
    <w:p w14:paraId="096A2DFF" w14:textId="24764DE1" w:rsidR="00A37F2D" w:rsidRPr="00A37F2D" w:rsidRDefault="00A37F2D" w:rsidP="00A37F2D">
      <w:pPr>
        <w:pStyle w:val="Heading4"/>
        <w:jc w:val="both"/>
        <w:rPr>
          <w:lang w:val="en-US"/>
        </w:rPr>
      </w:pPr>
      <w:r>
        <w:rPr>
          <w:lang w:val="en-US"/>
        </w:rPr>
        <w:t>Causes</w:t>
      </w:r>
      <w:r w:rsidRPr="00274B42">
        <w:rPr>
          <w:sz w:val="22"/>
          <w:lang w:val="en-US"/>
        </w:rPr>
        <w:tab/>
      </w:r>
    </w:p>
    <w:p w14:paraId="49733B3F" w14:textId="77777777" w:rsidR="00A37F2D" w:rsidRDefault="00A37F2D" w:rsidP="009A0410">
      <w:pPr>
        <w:pStyle w:val="ListParagraph"/>
        <w:numPr>
          <w:ilvl w:val="0"/>
          <w:numId w:val="4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M</w:t>
      </w:r>
      <w:r w:rsidRPr="00C529EF">
        <w:rPr>
          <w:szCs w:val="22"/>
          <w:lang w:val="en-US"/>
        </w:rPr>
        <w:t>ass emigration from Ireland in the 19</w:t>
      </w:r>
      <w:r w:rsidRPr="00C529EF">
        <w:rPr>
          <w:szCs w:val="22"/>
          <w:vertAlign w:val="superscript"/>
          <w:lang w:val="en-US"/>
        </w:rPr>
        <w:t>th</w:t>
      </w:r>
      <w:r w:rsidRPr="00C529EF">
        <w:rPr>
          <w:szCs w:val="22"/>
          <w:lang w:val="en-US"/>
        </w:rPr>
        <w:t xml:space="preserve"> and 20</w:t>
      </w:r>
      <w:r w:rsidRPr="00C529EF">
        <w:rPr>
          <w:szCs w:val="22"/>
          <w:vertAlign w:val="superscript"/>
          <w:lang w:val="en-US"/>
        </w:rPr>
        <w:t>th</w:t>
      </w:r>
      <w:r w:rsidRPr="00C529EF">
        <w:rPr>
          <w:szCs w:val="22"/>
          <w:lang w:val="en-US"/>
        </w:rPr>
        <w:t xml:space="preserve"> century</w:t>
      </w:r>
    </w:p>
    <w:p w14:paraId="64B4AEC9" w14:textId="77777777" w:rsidR="00A37F2D" w:rsidRPr="00C529EF" w:rsidRDefault="00A37F2D" w:rsidP="009A0410">
      <w:pPr>
        <w:pStyle w:val="ListParagraph"/>
        <w:numPr>
          <w:ilvl w:val="0"/>
          <w:numId w:val="4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Poor economic situation (instability)</w:t>
      </w:r>
    </w:p>
    <w:p w14:paraId="4B1F08AE" w14:textId="5CC53BAE" w:rsidR="00A37F2D" w:rsidRPr="00A37F2D" w:rsidRDefault="00A37F2D" w:rsidP="009A0410">
      <w:pPr>
        <w:pStyle w:val="Heading4"/>
        <w:jc w:val="both"/>
        <w:rPr>
          <w:lang w:val="en-US"/>
        </w:rPr>
      </w:pPr>
      <w:r>
        <w:rPr>
          <w:lang w:val="en-US"/>
        </w:rPr>
        <w:t>Facts</w:t>
      </w:r>
    </w:p>
    <w:p w14:paraId="03208232" w14:textId="69966EA1" w:rsidR="0046650D" w:rsidRDefault="0046650D" w:rsidP="009A041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Located in North America (US + Canada), Australia, New Zealand and continental Europe</w:t>
      </w:r>
    </w:p>
    <w:p w14:paraId="48607FDF" w14:textId="17480D4E" w:rsidR="0046650D" w:rsidRDefault="0046650D" w:rsidP="009A041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Major fluctuations of migrant flows since the 1980’s</w:t>
      </w:r>
    </w:p>
    <w:p w14:paraId="5C26EC18" w14:textId="7B330951" w:rsidR="00347676" w:rsidRPr="00347676" w:rsidRDefault="0046650D" w:rsidP="009A0410">
      <w:pPr>
        <w:ind w:firstLine="567"/>
        <w:jc w:val="both"/>
        <w:rPr>
          <w:lang w:val="en-US"/>
        </w:rPr>
      </w:pPr>
      <w:r w:rsidRPr="00347676">
        <w:rPr>
          <w:lang w:val="en-US"/>
        </w:rPr>
        <w:t xml:space="preserve">1980’s </w:t>
      </w:r>
      <w:r w:rsidR="00347676" w:rsidRPr="00347676">
        <w:rPr>
          <w:lang w:val="en-US"/>
        </w:rPr>
        <w:tab/>
      </w:r>
      <w:r>
        <w:rPr>
          <w:lang w:val="en-US"/>
        </w:rPr>
        <w:sym w:font="Symbol" w:char="F0AE"/>
      </w:r>
      <w:r w:rsidRPr="00347676">
        <w:rPr>
          <w:lang w:val="en-US"/>
        </w:rPr>
        <w:t xml:space="preserve"> </w:t>
      </w:r>
      <w:r w:rsidR="00347676" w:rsidRPr="00347676">
        <w:rPr>
          <w:lang w:val="en-US"/>
        </w:rPr>
        <w:t>less going emigrating to</w:t>
      </w:r>
      <w:r w:rsidRPr="00347676">
        <w:rPr>
          <w:lang w:val="en-US"/>
        </w:rPr>
        <w:t xml:space="preserve"> </w:t>
      </w:r>
      <w:r w:rsidR="00347676" w:rsidRPr="00347676">
        <w:rPr>
          <w:lang w:val="en-US"/>
        </w:rPr>
        <w:t>Britain</w:t>
      </w:r>
    </w:p>
    <w:p w14:paraId="423321AF" w14:textId="5BE77672" w:rsidR="0046650D" w:rsidRPr="00347676" w:rsidRDefault="00347676" w:rsidP="009A0410">
      <w:pPr>
        <w:ind w:left="1416"/>
        <w:jc w:val="both"/>
        <w:rPr>
          <w:lang w:val="en-US"/>
        </w:rPr>
      </w:pPr>
      <w:r>
        <w:rPr>
          <w:lang w:val="en-US"/>
        </w:rPr>
        <w:sym w:font="Symbol" w:char="F0AE"/>
      </w:r>
      <w:r>
        <w:rPr>
          <w:lang w:val="en-US"/>
        </w:rPr>
        <w:t xml:space="preserve"> More emigrating</w:t>
      </w:r>
      <w:r w:rsidR="0046650D" w:rsidRPr="00347676">
        <w:rPr>
          <w:lang w:val="en-US"/>
        </w:rPr>
        <w:t xml:space="preserve"> to </w:t>
      </w:r>
      <w:r w:rsidRPr="00347676">
        <w:rPr>
          <w:lang w:val="en-US"/>
        </w:rPr>
        <w:t>other EU nations</w:t>
      </w:r>
    </w:p>
    <w:p w14:paraId="2D5CAAFB" w14:textId="3E243E59" w:rsidR="00347676" w:rsidRDefault="00347676" w:rsidP="009A0410">
      <w:pPr>
        <w:ind w:left="1416"/>
        <w:jc w:val="both"/>
        <w:rPr>
          <w:lang w:val="en-US"/>
        </w:rPr>
      </w:pP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 w:rsidRPr="00347676">
        <w:rPr>
          <w:lang w:val="en-US"/>
        </w:rPr>
        <w:t>High rates of re</w:t>
      </w:r>
      <w:r>
        <w:rPr>
          <w:lang w:val="en-US"/>
        </w:rPr>
        <w:t>turn, overall fall in # of emigrants</w:t>
      </w:r>
    </w:p>
    <w:p w14:paraId="3DD83C86" w14:textId="256C0046" w:rsidR="00347676" w:rsidRPr="00347676" w:rsidRDefault="00347676" w:rsidP="009A0410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Fall of birth rates in the 1980’s + improved economic situation </w:t>
      </w:r>
      <w:r>
        <w:rPr>
          <w:lang w:val="en-US"/>
        </w:rPr>
        <w:sym w:font="Symbol" w:char="F0AE"/>
      </w:r>
      <w:r>
        <w:rPr>
          <w:lang w:val="en-US"/>
        </w:rPr>
        <w:t xml:space="preserve"> large scale emigration has ceded (18,000 Irish leave each year, yet many will eventually return [</w:t>
      </w:r>
      <w:r w:rsidRPr="00347676">
        <w:rPr>
          <w:i/>
          <w:color w:val="D6A024" w:themeColor="accent2" w:themeShade="BF"/>
          <w:lang w:val="en-US"/>
        </w:rPr>
        <w:t>circular migration</w:t>
      </w:r>
      <w:r>
        <w:rPr>
          <w:lang w:val="en-US"/>
        </w:rPr>
        <w:t>])</w:t>
      </w:r>
    </w:p>
    <w:p w14:paraId="04D7B937" w14:textId="1ECAF9D5" w:rsidR="0046650D" w:rsidRPr="0046650D" w:rsidRDefault="0046650D" w:rsidP="009A0410">
      <w:pPr>
        <w:pStyle w:val="Heading4"/>
        <w:jc w:val="both"/>
        <w:rPr>
          <w:lang w:val="en-US"/>
        </w:rPr>
      </w:pPr>
      <w:r>
        <w:rPr>
          <w:lang w:val="en-US"/>
        </w:rPr>
        <w:t>Figures</w:t>
      </w:r>
    </w:p>
    <w:p w14:paraId="1D5285F6" w14:textId="53E9C7CE" w:rsidR="00C529EF" w:rsidRDefault="00C529EF" w:rsidP="009A041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Irish population: </w:t>
      </w:r>
      <w:r w:rsidR="0046650D">
        <w:rPr>
          <w:lang w:val="en-US"/>
        </w:rPr>
        <w:t>5</w:t>
      </w:r>
      <w:r>
        <w:rPr>
          <w:lang w:val="en-US"/>
        </w:rPr>
        <w:t xml:space="preserve"> million</w:t>
      </w:r>
    </w:p>
    <w:p w14:paraId="4AA311C3" w14:textId="6D394A54" w:rsidR="00C532F5" w:rsidRPr="00C532F5" w:rsidRDefault="00C532F5" w:rsidP="009A041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532F5">
        <w:rPr>
          <w:lang w:val="en-US"/>
        </w:rPr>
        <w:t>80 million people claim Irish ancestry worldwide (&gt;15x Ireland’s population)</w:t>
      </w:r>
    </w:p>
    <w:p w14:paraId="474DC676" w14:textId="5B69A13A" w:rsidR="00347676" w:rsidRPr="00347676" w:rsidRDefault="00C532F5" w:rsidP="009A0410">
      <w:pPr>
        <w:pStyle w:val="Heading5"/>
        <w:spacing w:before="0" w:after="0"/>
        <w:ind w:firstLine="284"/>
        <w:jc w:val="both"/>
        <w:rPr>
          <w:lang w:val="en-US"/>
        </w:rPr>
      </w:pPr>
      <w:r>
        <w:rPr>
          <w:lang w:val="en-US"/>
        </w:rPr>
        <w:t xml:space="preserve">irish diaspora in </w:t>
      </w:r>
      <w:r w:rsidR="00347676" w:rsidRPr="00347676">
        <w:rPr>
          <w:lang w:val="en-US"/>
        </w:rPr>
        <w:t>Britain</w:t>
      </w:r>
    </w:p>
    <w:p w14:paraId="48ACD09D" w14:textId="77777777" w:rsidR="00347676" w:rsidRDefault="00347676" w:rsidP="009A041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75% of Irish-born people living abroad live in the UK</w:t>
      </w:r>
    </w:p>
    <w:p w14:paraId="572FF3EF" w14:textId="2B9D7DA4" w:rsidR="00347676" w:rsidRPr="00C532F5" w:rsidRDefault="00347676" w:rsidP="009A041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1.7 million living in Britain were born to Irish parents + the third-generation Irish community encompasses 6 million people</w:t>
      </w:r>
    </w:p>
    <w:p w14:paraId="0B0A5C27" w14:textId="3A7DDC76" w:rsidR="00347676" w:rsidRPr="00C532F5" w:rsidRDefault="00C532F5" w:rsidP="009A0410">
      <w:pPr>
        <w:pStyle w:val="Heading5"/>
        <w:spacing w:before="0" w:after="0"/>
        <w:ind w:firstLine="284"/>
        <w:jc w:val="both"/>
        <w:rPr>
          <w:rStyle w:val="Heading3Char"/>
          <w:lang w:val="en-US"/>
        </w:rPr>
      </w:pPr>
      <w:r>
        <w:rPr>
          <w:lang w:val="en-US"/>
        </w:rPr>
        <w:t xml:space="preserve">irish diaspora in the </w:t>
      </w:r>
      <w:r w:rsidR="00347676" w:rsidRPr="00347676">
        <w:rPr>
          <w:lang w:val="en-US"/>
        </w:rPr>
        <w:t>US</w:t>
      </w:r>
    </w:p>
    <w:p w14:paraId="77B57E89" w14:textId="1463FB25" w:rsidR="00347676" w:rsidRDefault="00C529EF" w:rsidP="009A0410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347676">
        <w:rPr>
          <w:lang w:val="en-US"/>
        </w:rPr>
        <w:t>30 million claim Irish ancestry</w:t>
      </w:r>
      <w:r w:rsidR="00347676" w:rsidRPr="00347676">
        <w:rPr>
          <w:lang w:val="en-US"/>
        </w:rPr>
        <w:t xml:space="preserve"> (= 10.8% of the US population</w:t>
      </w:r>
      <w:r w:rsidR="00347676">
        <w:rPr>
          <w:lang w:val="en-US"/>
        </w:rPr>
        <w:t>)</w:t>
      </w:r>
      <w:r w:rsidR="00347676" w:rsidRPr="00347676">
        <w:rPr>
          <w:lang w:val="en-US"/>
        </w:rPr>
        <w:t xml:space="preserve"> </w:t>
      </w:r>
    </w:p>
    <w:p w14:paraId="1202E863" w14:textId="04F00FDF" w:rsidR="00C529EF" w:rsidRDefault="00347676" w:rsidP="009A0410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347676">
        <w:rPr>
          <w:lang w:val="en-US"/>
        </w:rPr>
        <w:t>156,000 Irish-born live in the US</w:t>
      </w:r>
    </w:p>
    <w:p w14:paraId="28D4595C" w14:textId="33A979BB" w:rsidR="00A37F2D" w:rsidRPr="00A37F2D" w:rsidRDefault="00A37F2D" w:rsidP="009A0410">
      <w:pPr>
        <w:pStyle w:val="ListParagraph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US states with the largest Irish population </w:t>
      </w:r>
      <w:r>
        <w:rPr>
          <w:lang w:val="en-US"/>
        </w:rPr>
        <w:sym w:font="Symbol" w:char="F0AE"/>
      </w:r>
      <w:r>
        <w:rPr>
          <w:lang w:val="en-US"/>
        </w:rPr>
        <w:t xml:space="preserve"> California, New York + Pennsylvania</w:t>
      </w:r>
    </w:p>
    <w:p w14:paraId="1F24188D" w14:textId="142E6263" w:rsidR="00C529EF" w:rsidRDefault="00C529EF" w:rsidP="009A0410">
      <w:pPr>
        <w:pStyle w:val="Heading4"/>
        <w:jc w:val="both"/>
        <w:rPr>
          <w:lang w:val="en-US"/>
        </w:rPr>
      </w:pPr>
      <w:r>
        <w:rPr>
          <w:lang w:val="en-US"/>
        </w:rPr>
        <w:t>Effects</w:t>
      </w:r>
    </w:p>
    <w:p w14:paraId="795D1327" w14:textId="736E3F9B" w:rsidR="00A37F2D" w:rsidRPr="00A37F2D" w:rsidRDefault="00A37F2D" w:rsidP="009A0410">
      <w:pPr>
        <w:jc w:val="both"/>
        <w:rPr>
          <w:sz w:val="22"/>
          <w:szCs w:val="22"/>
          <w:lang w:val="en-US"/>
        </w:rPr>
      </w:pPr>
      <w:r w:rsidRPr="00A37F2D">
        <w:rPr>
          <w:b/>
          <w:sz w:val="22"/>
          <w:szCs w:val="22"/>
        </w:rPr>
        <w:t>+</w:t>
      </w:r>
      <w:r w:rsidRPr="00A37F2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R</w:t>
      </w:r>
      <w:r w:rsidRPr="00A37F2D">
        <w:rPr>
          <w:sz w:val="22"/>
          <w:szCs w:val="22"/>
          <w:lang w:val="en-US"/>
        </w:rPr>
        <w:t>emittances</w:t>
      </w:r>
    </w:p>
    <w:p w14:paraId="5408EEA6" w14:textId="2EA51A50" w:rsidR="00A37F2D" w:rsidRDefault="00A37F2D" w:rsidP="009A0410">
      <w:pPr>
        <w:jc w:val="both"/>
        <w:rPr>
          <w:sz w:val="22"/>
          <w:szCs w:val="22"/>
          <w:lang w:val="en-US"/>
        </w:rPr>
      </w:pPr>
      <w:r w:rsidRPr="00A37F2D">
        <w:rPr>
          <w:b/>
          <w:sz w:val="22"/>
          <w:szCs w:val="22"/>
          <w:lang w:val="en-US"/>
        </w:rPr>
        <w:t>–</w:t>
      </w:r>
      <w:r w:rsidRPr="00A37F2D">
        <w:rPr>
          <w:b/>
          <w:sz w:val="22"/>
          <w:szCs w:val="22"/>
          <w:lang w:val="en-US"/>
        </w:rPr>
        <w:tab/>
      </w:r>
      <w:r w:rsidRPr="00A37F2D">
        <w:rPr>
          <w:sz w:val="22"/>
          <w:szCs w:val="22"/>
          <w:lang w:val="en-US"/>
        </w:rPr>
        <w:t xml:space="preserve">Brain-drain </w:t>
      </w:r>
      <w:r w:rsidRPr="00A37F2D">
        <w:rPr>
          <w:sz w:val="22"/>
          <w:szCs w:val="22"/>
          <w:lang w:val="en-US"/>
        </w:rPr>
        <w:sym w:font="Symbol" w:char="F0AE"/>
      </w:r>
      <w:r w:rsidRPr="00A37F2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out-migration of talented youth</w:t>
      </w:r>
    </w:p>
    <w:p w14:paraId="382CB551" w14:textId="6B11C2BE" w:rsidR="00A37F2D" w:rsidRDefault="00A37F2D" w:rsidP="009A0410">
      <w:pPr>
        <w:pStyle w:val="Heading3"/>
        <w:jc w:val="both"/>
        <w:rPr>
          <w:lang w:val="en-US"/>
        </w:rPr>
      </w:pPr>
      <w:r>
        <w:rPr>
          <w:lang w:val="en-US"/>
        </w:rPr>
        <w:t>Diffusion of culture</w:t>
      </w:r>
    </w:p>
    <w:p w14:paraId="4D6780E2" w14:textId="3C78916A" w:rsidR="00A37F2D" w:rsidRDefault="009A0410" w:rsidP="009A0410">
      <w:pPr>
        <w:pStyle w:val="ListParagraph"/>
        <w:numPr>
          <w:ilvl w:val="0"/>
          <w:numId w:val="10"/>
        </w:numPr>
        <w:rPr>
          <w:szCs w:val="22"/>
          <w:lang w:val="en-US"/>
        </w:rPr>
      </w:pPr>
      <w:r w:rsidRPr="009A0410">
        <w:rPr>
          <w:rFonts w:ascii="Times New Roman" w:eastAsia="Times New Roman" w:hAnsi="Times New Roman" w:cs="Times New Roman"/>
          <w:iCs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78A9898" wp14:editId="7BB128C0">
            <wp:simplePos x="0" y="0"/>
            <wp:positionH relativeFrom="column">
              <wp:posOffset>1734185</wp:posOffset>
            </wp:positionH>
            <wp:positionV relativeFrom="paragraph">
              <wp:posOffset>263525</wp:posOffset>
            </wp:positionV>
            <wp:extent cx="3916680" cy="1717675"/>
            <wp:effectExtent l="12700" t="12700" r="7620" b="9525"/>
            <wp:wrapTight wrapText="bothSides">
              <wp:wrapPolygon edited="0">
                <wp:start x="-70" y="-160"/>
                <wp:lineTo x="-70" y="21560"/>
                <wp:lineTo x="21572" y="21560"/>
                <wp:lineTo x="21572" y="-160"/>
                <wp:lineTo x="-70" y="-160"/>
              </wp:wrapPolygon>
            </wp:wrapTight>
            <wp:docPr id="4" name="Picture 4" descr="Bildergebnis für irish diasp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irish diasp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71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F2D" w:rsidRPr="00A37F2D">
        <w:rPr>
          <w:szCs w:val="22"/>
          <w:lang w:val="en-US"/>
        </w:rPr>
        <w:t>St. Patrick day parades in US cities, e.g. Chicago, New York + Savannah, Georgia</w:t>
      </w:r>
    </w:p>
    <w:p w14:paraId="73A5B798" w14:textId="58F7F4B6" w:rsidR="00A37F2D" w:rsidRDefault="00A37F2D" w:rsidP="009A0410">
      <w:pPr>
        <w:pStyle w:val="ListParagraph"/>
        <w:numPr>
          <w:ilvl w:val="0"/>
          <w:numId w:val="10"/>
        </w:numPr>
        <w:rPr>
          <w:szCs w:val="22"/>
          <w:lang w:val="en-US"/>
        </w:rPr>
      </w:pPr>
      <w:r>
        <w:rPr>
          <w:szCs w:val="22"/>
          <w:lang w:val="en-US"/>
        </w:rPr>
        <w:t>Sport (hurling + Gaelic football)</w:t>
      </w:r>
    </w:p>
    <w:p w14:paraId="2D167237" w14:textId="72581105" w:rsidR="00A37F2D" w:rsidRDefault="00A37F2D" w:rsidP="009A0410">
      <w:pPr>
        <w:pStyle w:val="ListParagraph"/>
        <w:numPr>
          <w:ilvl w:val="0"/>
          <w:numId w:val="10"/>
        </w:numPr>
        <w:rPr>
          <w:szCs w:val="22"/>
          <w:lang w:val="en-US"/>
        </w:rPr>
      </w:pPr>
      <w:r>
        <w:rPr>
          <w:szCs w:val="22"/>
          <w:lang w:val="en-US"/>
        </w:rPr>
        <w:t>Traditional Irish music + dance</w:t>
      </w:r>
    </w:p>
    <w:p w14:paraId="773AB6C6" w14:textId="27C7F116" w:rsidR="00A37F2D" w:rsidRPr="00A37F2D" w:rsidRDefault="00A37F2D" w:rsidP="009A0410">
      <w:pPr>
        <w:pStyle w:val="ListParagraph"/>
        <w:numPr>
          <w:ilvl w:val="0"/>
          <w:numId w:val="10"/>
        </w:numPr>
        <w:rPr>
          <w:szCs w:val="22"/>
          <w:lang w:val="en-US"/>
        </w:rPr>
      </w:pPr>
      <w:r>
        <w:rPr>
          <w:szCs w:val="22"/>
          <w:lang w:val="en-US"/>
        </w:rPr>
        <w:t>Guinness (beer)</w:t>
      </w:r>
    </w:p>
    <w:p w14:paraId="6C211D22" w14:textId="041649BC" w:rsidR="00A37F2D" w:rsidRPr="00A37F2D" w:rsidRDefault="009A0410" w:rsidP="00A37F2D">
      <w:pPr>
        <w:rPr>
          <w:lang w:val="en-US"/>
        </w:rPr>
      </w:pPr>
      <w:r w:rsidRPr="009A0410">
        <w:rPr>
          <w:rFonts w:ascii="Times New Roman" w:eastAsia="Times New Roman" w:hAnsi="Times New Roman" w:cs="Times New Roman"/>
          <w:iCs w:val="0"/>
          <w:sz w:val="24"/>
          <w:szCs w:val="24"/>
        </w:rPr>
        <w:fldChar w:fldCharType="begin"/>
      </w:r>
      <w:r w:rsidRPr="009A0410">
        <w:rPr>
          <w:rFonts w:ascii="Times New Roman" w:eastAsia="Times New Roman" w:hAnsi="Times New Roman" w:cs="Times New Roman"/>
          <w:iCs w:val="0"/>
          <w:sz w:val="24"/>
          <w:szCs w:val="24"/>
        </w:rPr>
        <w:instrText xml:space="preserve"> INCLUDEPICTURE "/var/folders/t9/z13sfx8n37s2w1mp_mcnn8_c0000gn/T/com.microsoft.Word/WebArchiveCopyPasteTempFiles/BRC9TCR.png" \* MERGEFORMATINET </w:instrText>
      </w:r>
      <w:r w:rsidRPr="009A0410">
        <w:rPr>
          <w:rFonts w:ascii="Times New Roman" w:eastAsia="Times New Roman" w:hAnsi="Times New Roman" w:cs="Times New Roman"/>
          <w:iCs w:val="0"/>
          <w:sz w:val="24"/>
          <w:szCs w:val="24"/>
        </w:rPr>
        <w:fldChar w:fldCharType="end"/>
      </w:r>
    </w:p>
    <w:sectPr w:rsidR="00A37F2D" w:rsidRPr="00A37F2D" w:rsidSect="0006343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39C2"/>
    <w:multiLevelType w:val="hybridMultilevel"/>
    <w:tmpl w:val="EBCC7422"/>
    <w:lvl w:ilvl="0" w:tplc="BDCAA414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2FEB"/>
    <w:multiLevelType w:val="hybridMultilevel"/>
    <w:tmpl w:val="090E998C"/>
    <w:lvl w:ilvl="0" w:tplc="823E24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1D80"/>
    <w:multiLevelType w:val="hybridMultilevel"/>
    <w:tmpl w:val="926A99DA"/>
    <w:lvl w:ilvl="0" w:tplc="823E24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2D03038"/>
    <w:multiLevelType w:val="hybridMultilevel"/>
    <w:tmpl w:val="2988B274"/>
    <w:lvl w:ilvl="0" w:tplc="5DD07E34">
      <w:start w:val="1"/>
      <w:numFmt w:val="lowerLetter"/>
      <w:lvlText w:val="(%1)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7D2732"/>
    <w:multiLevelType w:val="hybridMultilevel"/>
    <w:tmpl w:val="E8242D98"/>
    <w:lvl w:ilvl="0" w:tplc="BDCAA414">
      <w:start w:val="1"/>
      <w:numFmt w:val="bullet"/>
      <w:lvlText w:val=""/>
      <w:lvlJc w:val="left"/>
      <w:pPr>
        <w:ind w:left="636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B964F69"/>
    <w:multiLevelType w:val="hybridMultilevel"/>
    <w:tmpl w:val="7D6659AE"/>
    <w:lvl w:ilvl="0" w:tplc="BDCAA414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6205F"/>
    <w:multiLevelType w:val="hybridMultilevel"/>
    <w:tmpl w:val="3C0C1832"/>
    <w:lvl w:ilvl="0" w:tplc="BDCAA414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E82"/>
    <w:multiLevelType w:val="hybridMultilevel"/>
    <w:tmpl w:val="81AAE2C2"/>
    <w:lvl w:ilvl="0" w:tplc="823E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64B79"/>
    <w:multiLevelType w:val="hybridMultilevel"/>
    <w:tmpl w:val="35C08362"/>
    <w:lvl w:ilvl="0" w:tplc="BDCAA414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616E"/>
    <w:multiLevelType w:val="hybridMultilevel"/>
    <w:tmpl w:val="F086C328"/>
    <w:lvl w:ilvl="0" w:tplc="BDCAA414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906B7"/>
    <w:multiLevelType w:val="hybridMultilevel"/>
    <w:tmpl w:val="994EE018"/>
    <w:lvl w:ilvl="0" w:tplc="823E242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2840AB9C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E2"/>
    <w:rsid w:val="00063437"/>
    <w:rsid w:val="000A37EB"/>
    <w:rsid w:val="000C6363"/>
    <w:rsid w:val="001E0A91"/>
    <w:rsid w:val="0022195D"/>
    <w:rsid w:val="00274B42"/>
    <w:rsid w:val="002A23D3"/>
    <w:rsid w:val="00347676"/>
    <w:rsid w:val="003843E3"/>
    <w:rsid w:val="0046650D"/>
    <w:rsid w:val="004823E3"/>
    <w:rsid w:val="004C705A"/>
    <w:rsid w:val="004D1F10"/>
    <w:rsid w:val="004F4ED7"/>
    <w:rsid w:val="00522181"/>
    <w:rsid w:val="005930DA"/>
    <w:rsid w:val="0065286C"/>
    <w:rsid w:val="00700419"/>
    <w:rsid w:val="007167D5"/>
    <w:rsid w:val="00726ADC"/>
    <w:rsid w:val="007842A6"/>
    <w:rsid w:val="007A4228"/>
    <w:rsid w:val="008372E6"/>
    <w:rsid w:val="008F6524"/>
    <w:rsid w:val="00946221"/>
    <w:rsid w:val="009A0410"/>
    <w:rsid w:val="009B2E36"/>
    <w:rsid w:val="009E0F29"/>
    <w:rsid w:val="009E2AE2"/>
    <w:rsid w:val="00A37F2D"/>
    <w:rsid w:val="00A41D97"/>
    <w:rsid w:val="00C50F22"/>
    <w:rsid w:val="00C529EF"/>
    <w:rsid w:val="00C532F5"/>
    <w:rsid w:val="00C9517A"/>
    <w:rsid w:val="00C97AAA"/>
    <w:rsid w:val="00CB4FCA"/>
    <w:rsid w:val="00E0095C"/>
    <w:rsid w:val="00E3138A"/>
    <w:rsid w:val="00E554C3"/>
    <w:rsid w:val="00E57FC4"/>
    <w:rsid w:val="00F239FF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6E81"/>
  <w15:chartTrackingRefBased/>
  <w15:docId w15:val="{73E90131-9754-B34E-AE43-85044C3B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86C"/>
    <w:pPr>
      <w:spacing w:after="0"/>
    </w:pPr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AE2"/>
    <w:pPr>
      <w:pBdr>
        <w:top w:val="single" w:sz="12" w:space="1" w:color="E6C069" w:themeColor="accent2"/>
        <w:left w:val="single" w:sz="12" w:space="4" w:color="E6C069" w:themeColor="accent2"/>
        <w:bottom w:val="single" w:sz="12" w:space="1" w:color="E6C069" w:themeColor="accent2"/>
        <w:right w:val="single" w:sz="12" w:space="4" w:color="E6C069" w:themeColor="accent2"/>
      </w:pBdr>
      <w:shd w:val="clear" w:color="auto" w:fill="8C8D86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AE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8C8D86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AE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D6A02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AE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686963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2AE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D6A02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AE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86963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AE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6A02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AE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C8D86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AE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6C069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rsid w:val="009E2AE2"/>
    <w:rPr>
      <w:b w:val="0"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E2AE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9E2AE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9E2AE2"/>
    <w:rPr>
      <w:rFonts w:asciiTheme="majorHAnsi" w:hAnsiTheme="majorHAnsi"/>
      <w:iCs/>
      <w:color w:val="FFFFFF"/>
      <w:sz w:val="28"/>
      <w:szCs w:val="38"/>
      <w:shd w:val="clear" w:color="auto" w:fill="8C8D8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E2AE2"/>
    <w:rPr>
      <w:rFonts w:asciiTheme="majorHAnsi" w:eastAsiaTheme="majorEastAsia" w:hAnsiTheme="majorHAnsi" w:cstheme="majorBidi"/>
      <w:b/>
      <w:bCs/>
      <w:iCs/>
      <w:outline/>
      <w:color w:val="8C8D86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9E2AE2"/>
    <w:rPr>
      <w:rFonts w:asciiTheme="majorHAnsi" w:eastAsiaTheme="majorEastAsia" w:hAnsiTheme="majorHAnsi" w:cstheme="majorBidi"/>
      <w:b/>
      <w:bCs/>
      <w:iCs/>
      <w:smallCaps/>
      <w:color w:val="D6A02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2AE2"/>
    <w:rPr>
      <w:rFonts w:asciiTheme="majorHAnsi" w:eastAsiaTheme="majorEastAsia" w:hAnsiTheme="majorHAnsi" w:cstheme="majorBidi"/>
      <w:b/>
      <w:bCs/>
      <w:iCs/>
      <w:color w:val="686963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AE2"/>
    <w:rPr>
      <w:rFonts w:asciiTheme="majorHAnsi" w:eastAsiaTheme="majorEastAsia" w:hAnsiTheme="majorHAnsi" w:cstheme="majorBidi"/>
      <w:bCs/>
      <w:iCs/>
      <w:caps/>
      <w:color w:val="D6A02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AE2"/>
    <w:rPr>
      <w:rFonts w:asciiTheme="majorHAnsi" w:eastAsiaTheme="majorEastAsia" w:hAnsiTheme="majorHAnsi" w:cstheme="majorBidi"/>
      <w:iCs/>
      <w:color w:val="686963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AE2"/>
    <w:rPr>
      <w:rFonts w:asciiTheme="majorHAnsi" w:eastAsiaTheme="majorEastAsia" w:hAnsiTheme="majorHAnsi" w:cstheme="majorBidi"/>
      <w:iCs/>
      <w:color w:val="D6A02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AE2"/>
    <w:rPr>
      <w:rFonts w:asciiTheme="majorHAnsi" w:eastAsiaTheme="majorEastAsia" w:hAnsiTheme="majorHAnsi" w:cstheme="majorBidi"/>
      <w:iCs/>
      <w:color w:val="8C8D86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AE2"/>
    <w:rPr>
      <w:rFonts w:asciiTheme="majorHAnsi" w:eastAsiaTheme="majorEastAsia" w:hAnsiTheme="majorHAnsi" w:cstheme="majorBidi"/>
      <w:iCs/>
      <w:smallCaps/>
      <w:color w:val="E6C069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AE2"/>
    <w:rPr>
      <w:b/>
      <w:bCs/>
      <w:color w:val="D6A02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AE2"/>
    <w:pPr>
      <w:spacing w:before="200" w:after="360" w:line="240" w:lineRule="auto"/>
    </w:pPr>
    <w:rPr>
      <w:rFonts w:asciiTheme="majorHAnsi" w:eastAsiaTheme="majorEastAsia" w:hAnsiTheme="majorHAnsi" w:cstheme="majorBidi"/>
      <w:color w:val="191B0E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2AE2"/>
    <w:rPr>
      <w:rFonts w:asciiTheme="majorHAnsi" w:eastAsiaTheme="majorEastAsia" w:hAnsiTheme="majorHAnsi" w:cstheme="majorBidi"/>
      <w:iCs/>
      <w:color w:val="191B0E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9E2AE2"/>
    <w:rPr>
      <w:b/>
      <w:bCs/>
      <w:spacing w:val="0"/>
    </w:rPr>
  </w:style>
  <w:style w:type="character" w:styleId="Emphasis">
    <w:name w:val="Emphasis"/>
    <w:uiPriority w:val="20"/>
    <w:qFormat/>
    <w:rsid w:val="009E2AE2"/>
    <w:rPr>
      <w:rFonts w:eastAsiaTheme="majorEastAsia" w:cstheme="majorBidi"/>
      <w:b/>
      <w:bCs/>
      <w:color w:val="D6A024" w:themeColor="accent2" w:themeShade="BF"/>
      <w:bdr w:val="single" w:sz="18" w:space="0" w:color="EFEDE3" w:themeColor="background2"/>
      <w:shd w:val="clear" w:color="auto" w:fill="EFEDE3" w:themeFill="background2"/>
    </w:rPr>
  </w:style>
  <w:style w:type="paragraph" w:styleId="NoSpacing">
    <w:name w:val="No Spacing"/>
    <w:basedOn w:val="Normal"/>
    <w:link w:val="NoSpacingChar"/>
    <w:uiPriority w:val="1"/>
    <w:qFormat/>
    <w:rsid w:val="009E2AE2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2AE2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9E2AE2"/>
    <w:pPr>
      <w:numPr>
        <w:numId w:val="2"/>
      </w:numPr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E2AE2"/>
    <w:rPr>
      <w:b/>
      <w:i/>
      <w:color w:val="E6C069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E2AE2"/>
    <w:rPr>
      <w:b/>
      <w:i/>
      <w:iCs/>
      <w:color w:val="E6C069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AE2"/>
    <w:pPr>
      <w:pBdr>
        <w:top w:val="dotted" w:sz="8" w:space="10" w:color="E6C069" w:themeColor="accent2"/>
        <w:bottom w:val="dotted" w:sz="8" w:space="10" w:color="E6C06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6C069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AE2"/>
    <w:rPr>
      <w:rFonts w:asciiTheme="majorHAnsi" w:eastAsiaTheme="majorEastAsia" w:hAnsiTheme="majorHAnsi" w:cstheme="majorBidi"/>
      <w:b/>
      <w:bCs/>
      <w:i/>
      <w:iCs/>
      <w:color w:val="E6C069" w:themeColor="accent2"/>
      <w:sz w:val="20"/>
      <w:szCs w:val="20"/>
    </w:rPr>
  </w:style>
  <w:style w:type="character" w:styleId="SubtleEmphasis">
    <w:name w:val="Subtle Emphasis"/>
    <w:uiPriority w:val="19"/>
    <w:qFormat/>
    <w:rsid w:val="009E2AE2"/>
    <w:rPr>
      <w:rFonts w:asciiTheme="majorHAnsi" w:eastAsiaTheme="majorEastAsia" w:hAnsiTheme="majorHAnsi" w:cstheme="majorBidi"/>
      <w:b/>
      <w:i/>
      <w:color w:val="8C8D86" w:themeColor="accent1"/>
    </w:rPr>
  </w:style>
  <w:style w:type="character" w:styleId="IntenseEmphasis">
    <w:name w:val="Intense Emphasis"/>
    <w:uiPriority w:val="21"/>
    <w:qFormat/>
    <w:rsid w:val="009E2AE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6C069" w:themeColor="accent2"/>
      <w:shd w:val="clear" w:color="auto" w:fill="E6C069" w:themeFill="accent2"/>
      <w:vertAlign w:val="baseline"/>
    </w:rPr>
  </w:style>
  <w:style w:type="character" w:styleId="SubtleReference">
    <w:name w:val="Subtle Reference"/>
    <w:uiPriority w:val="31"/>
    <w:qFormat/>
    <w:rsid w:val="009E2AE2"/>
    <w:rPr>
      <w:i/>
      <w:iCs/>
      <w:smallCaps/>
      <w:color w:val="E6C069" w:themeColor="accent2"/>
      <w:u w:color="E6C069" w:themeColor="accent2"/>
    </w:rPr>
  </w:style>
  <w:style w:type="character" w:styleId="IntenseReference">
    <w:name w:val="Intense Reference"/>
    <w:uiPriority w:val="32"/>
    <w:qFormat/>
    <w:rsid w:val="009E2AE2"/>
    <w:rPr>
      <w:b/>
      <w:bCs/>
      <w:i/>
      <w:iCs/>
      <w:smallCaps/>
      <w:color w:val="E6C069" w:themeColor="accent2"/>
      <w:u w:color="E6C069" w:themeColor="accent2"/>
    </w:rPr>
  </w:style>
  <w:style w:type="character" w:styleId="BookTitle">
    <w:name w:val="Book Title"/>
    <w:uiPriority w:val="33"/>
    <w:qFormat/>
    <w:rsid w:val="009E2AE2"/>
    <w:rPr>
      <w:rFonts w:asciiTheme="majorHAnsi" w:eastAsiaTheme="majorEastAsia" w:hAnsiTheme="majorHAnsi" w:cstheme="majorBidi"/>
      <w:b/>
      <w:bCs/>
      <w:smallCaps/>
      <w:color w:val="E6C069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AE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1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10"/>
    <w:rPr>
      <w:rFonts w:ascii="Times New Roman" w:hAnsi="Times New Roman" w:cs="Times New Roman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Maria Sophie Maier-Peveling</dc:creator>
  <cp:keywords/>
  <dc:description/>
  <cp:lastModifiedBy>Hannah Maria Sophie Maier-Peveling</cp:lastModifiedBy>
  <cp:revision>13</cp:revision>
  <dcterms:created xsi:type="dcterms:W3CDTF">2019-04-16T01:03:00Z</dcterms:created>
  <dcterms:modified xsi:type="dcterms:W3CDTF">2019-04-16T10:38:00Z</dcterms:modified>
</cp:coreProperties>
</file>